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Dyrekcja Wojewódzkiego Szpitala Specjalistycznego Nr 4 w Bytomiu,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Aleja Legionów 10 –  </w:t>
      </w:r>
      <w:r>
        <w:rPr>
          <w:rFonts w:eastAsia="Times New Roman" w:ascii="Cambria" w:hAnsi="Cambria" w:asciiTheme="majorHAnsi" w:hAnsiTheme="majorHAnsi"/>
          <w:b/>
          <w:bCs/>
        </w:rPr>
        <w:t xml:space="preserve">zatrudni </w:t>
      </w:r>
      <w:r>
        <w:rPr>
          <w:rFonts w:eastAsia="Times New Roman" w:ascii="Cambria" w:hAnsi="Cambria" w:asciiTheme="majorHAnsi" w:hAnsiTheme="majorHAnsi"/>
          <w:bCs/>
        </w:rPr>
        <w:t>pracownika na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umowę o pracę</w:t>
      </w:r>
      <w:r>
        <w:rPr>
          <w:rFonts w:eastAsia="Times New Roman" w:ascii="Cambria" w:hAnsi="Cambria" w:asciiTheme="majorHAnsi" w:hAnsiTheme="majorHAnsi"/>
          <w:bCs/>
        </w:rPr>
        <w:t xml:space="preserve"> </w:t>
      </w:r>
      <w:r>
        <w:rPr>
          <w:rFonts w:eastAsia="Times New Roman" w:ascii="Cambria" w:hAnsi="Cambria" w:asciiTheme="majorHAnsi" w:hAnsiTheme="majorHAnsi"/>
          <w:b/>
          <w:bCs/>
        </w:rPr>
        <w:t>w wymiarze pełnego etatu</w:t>
      </w:r>
      <w:r>
        <w:rPr>
          <w:rFonts w:eastAsia="Times New Roman" w:ascii="Cambria" w:hAnsi="Cambria" w:asciiTheme="majorHAnsi" w:hAnsiTheme="majorHAnsi"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na stanowisko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Pielęgniarki-Instrumentariuszki/Pielęgniarza- Instrumentariusza– 4 etaty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spacing w:before="0" w:after="120"/>
        <w:jc w:val="both"/>
        <w:rPr>
          <w:rFonts w:ascii="Cambria" w:hAnsi="Cambria" w:eastAsia="Times New Roman" w:asciiTheme="majorHAnsi" w:hAnsiTheme="majorHAnsi"/>
          <w:b/>
        </w:rPr>
      </w:pPr>
      <w:r>
        <w:rPr>
          <w:rFonts w:eastAsia="Times New Roman" w:ascii="Cambria" w:hAnsi="Cambria" w:asciiTheme="majorHAnsi" w:hAnsiTheme="majorHAnsi"/>
          <w:b/>
        </w:rPr>
        <w:t>Wymagania: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 xml:space="preserve">wykształcenie </w:t>
      </w:r>
      <w:r>
        <w:rPr>
          <w:rFonts w:cs="Arial" w:ascii="Cambria" w:hAnsi="Cambria" w:asciiTheme="majorHAnsi" w:hAnsiTheme="majorHAnsi"/>
          <w:color w:val="202557"/>
          <w:shd w:fill="FFFFFF" w:val="clear"/>
        </w:rPr>
        <w:t>na kierunku pielęgniarstwo</w:t>
      </w:r>
      <w:r>
        <w:rPr>
          <w:rFonts w:eastAsia="Times New Roman" w:ascii="Cambria" w:hAnsi="Cambria" w:asciiTheme="majorHAnsi" w:hAnsiTheme="majorHAnsi"/>
        </w:rPr>
        <w:t>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aktualne prawo wykonywania zawodu,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cs="Arial" w:ascii="Cambria" w:hAnsi="Cambria" w:asciiTheme="majorHAnsi" w:hAnsiTheme="majorHAnsi"/>
          <w:color w:val="202557"/>
          <w:shd w:fill="FFFFFF" w:val="clear"/>
        </w:rPr>
        <w:t>mile widziane ukończone kursy specjalistyczne</w:t>
      </w:r>
      <w:r>
        <w:rPr>
          <w:rFonts w:eastAsia="Times New Roman" w:ascii="Cambria" w:hAnsi="Cambria" w:asciiTheme="majorHAnsi" w:hAnsiTheme="majorHAnsi"/>
        </w:rPr>
        <w:t>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obsługa komputera.</w:t>
      </w:r>
    </w:p>
    <w:p>
      <w:pPr>
        <w:pStyle w:val="Normal"/>
        <w:widowControl/>
        <w:suppressAutoHyphens w:val="false"/>
        <w:ind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/>
        </w:rPr>
      </w:r>
    </w:p>
    <w:p>
      <w:pPr>
        <w:pStyle w:val="Normal"/>
        <w:numPr>
          <w:ilvl w:val="0"/>
          <w:numId w:val="0"/>
        </w:numPr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numPr>
          <w:ilvl w:val="0"/>
          <w:numId w:val="0"/>
        </w:numPr>
        <w:spacing w:before="0" w:after="60"/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Dodatkowe atuty: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hanging="426" w:left="426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Dyspozycyjność,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Dokładność, skrupulatność, odpowiedzialność i zaangażowanie w pracę,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Umiejętność pracy w zespole,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Otwartość i łatwość nawiązywania relacji z ludźmi,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Bardzo dobra organizacja pracy,</w:t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hanging="426" w:left="426"/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Odporność na stres.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/>
        </w:rPr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ab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76"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>
        <w:rPr>
          <w:rFonts w:eastAsia="Times New Roman" w:ascii="Cambria" w:hAnsi="Cambria" w:asciiTheme="majorHAnsi" w:hAnsiTheme="majorHAnsi"/>
          <w:bCs/>
        </w:rPr>
        <w:t>41-902 Bytom</w:t>
      </w:r>
      <w:r>
        <w:rPr>
          <w:rFonts w:eastAsia="Times New Roman" w:ascii="Cambria" w:hAnsi="Cambria" w:asciiTheme="majorHAnsi" w:hAnsiTheme="majorHAnsi"/>
        </w:rPr>
        <w:t xml:space="preserve"> do dnia </w:t>
      </w:r>
      <w:r>
        <w:rPr>
          <w:rFonts w:eastAsia="Times New Roman" w:ascii="Cambria" w:hAnsi="Cambria" w:asciiTheme="majorHAnsi" w:hAnsiTheme="majorHAnsi"/>
          <w:b/>
        </w:rPr>
        <w:t>14.06</w:t>
      </w:r>
      <w:bookmarkStart w:id="0" w:name="_GoBack"/>
      <w:bookmarkEnd w:id="0"/>
      <w:r>
        <w:rPr>
          <w:rFonts w:eastAsia="Times New Roman" w:ascii="Cambria" w:hAnsi="Cambria" w:asciiTheme="majorHAnsi" w:hAnsiTheme="majorHAnsi"/>
          <w:b/>
        </w:rPr>
        <w:t>.2025 r.</w:t>
      </w:r>
      <w:r>
        <w:rPr>
          <w:rFonts w:eastAsia="Times New Roman" w:ascii="Cambria" w:hAnsi="Cambria" w:asciiTheme="majorHAnsi" w:hAnsiTheme="majorHAnsi"/>
        </w:rPr>
        <w:t xml:space="preserve"> 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 terminie i czasie spotkania wybrane osoby zostaną poinformowane telefonicznie celem przybycia na rozmowę kwalifikacyjną. 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</w:rPr>
        <w:t>Telefon kontaktowy</w:t>
      </w:r>
      <w:r>
        <w:rPr>
          <w:rFonts w:ascii="Cambria" w:hAnsi="Cambria" w:asciiTheme="majorHAnsi" w:hAnsiTheme="majorHAnsi"/>
        </w:rPr>
        <w:t>: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(32) 396 4611, 4612 lub 4610 – Dział Kadr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ind w:firstLine="709" w:left="638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ind w:left="-1417" w:right="-1417"/>
      <w:jc w:val="center"/>
      <w:rPr/>
    </w:pPr>
    <w:r>
      <w:rPr/>
      <mc:AlternateContent>
        <mc:Choice Requires="wps">
          <w:drawing>
            <wp:anchor behindDoc="1" distT="5080" distB="13335" distL="12065" distR="6985" simplePos="0" locked="0" layoutInCell="1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5715" t="5715" r="5080" b="5080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path="m0,0l-2147483648,-2147483647e" stroked="t" o:allowincell="f" style="position:absolute;margin-left:-79.3pt;margin-top:109.9pt;width:692.2pt;height:0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02f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1d276b"/>
    <w:pPr>
      <w:keepNext w:val="true"/>
      <w:widowControl/>
      <w:suppressAutoHyphens w:val="false"/>
      <w:spacing w:lineRule="auto" w:line="360" w:before="240" w:after="0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StrongEmphasis" w:customStyle="1">
    <w:name w:val="Strong Emphasis"/>
    <w:qFormat/>
    <w:rsid w:val="007e493e"/>
    <w:rPr>
      <w:b/>
      <w:bCs/>
    </w:rPr>
  </w:style>
  <w:style w:type="character" w:styleId="Nagwek1Znak" w:customStyle="1">
    <w:name w:val="Nagłówek 1 Znak"/>
    <w:basedOn w:val="DefaultParagraphFont"/>
    <w:qFormat/>
    <w:rsid w:val="001d276b"/>
    <w:rPr>
      <w:sz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c179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ac1797"/>
    <w:rPr>
      <w:rFonts w:eastAsia="Lucida Sans Unicode"/>
      <w:kern w:val="2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c1797"/>
    <w:rPr>
      <w:rFonts w:eastAsia="Lucida Sans Unicode"/>
      <w:b/>
      <w:bCs/>
      <w:kern w:val="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semiHidden/>
    <w:rsid w:val="00a9202f"/>
    <w:pPr>
      <w:spacing w:before="0" w:after="120"/>
    </w:pPr>
    <w:rPr/>
  </w:style>
  <w:style w:type="paragraph" w:styleId="List">
    <w:name w:val="List"/>
    <w:basedOn w:val="BodyText"/>
    <w:semiHidden/>
    <w:rsid w:val="00a9202f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9202f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BodyText"/>
    <w:qFormat/>
    <w:rsid w:val="00a9202f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5349af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ac1797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ac1797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6F8B-1F95-461A-867E-F1091AB1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1</Pages>
  <Words>222</Words>
  <Characters>1402</Characters>
  <CharactersWithSpaces>1609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2025-05-21T08:34:00Z</dcterms:created>
  <dc:creator>IT08 WSZS4</dc:creator>
  <dc:description/>
  <dc:language>pl-PL</dc:language>
  <cp:lastModifiedBy>Agnieszka Grabowska - Świeboda</cp:lastModifiedBy>
  <cp:lastPrinted>2024-12-02T13:01:00Z</cp:lastPrinted>
  <dcterms:modified xsi:type="dcterms:W3CDTF">2025-05-21T08:34:00Z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